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21B5AFBE" w:rsidR="00202E2D" w:rsidRPr="009F1AF9" w:rsidRDefault="00E053E1" w:rsidP="009F1AF9">
      <w:pPr>
        <w:rPr>
          <w:rFonts w:ascii="Arial" w:hAnsi="Arial" w:cs="Arial"/>
        </w:rPr>
      </w:pPr>
      <w:r w:rsidRPr="009F1AF9">
        <w:rPr>
          <w:rFonts w:ascii="Arial" w:hAnsi="Arial" w:cs="Arial"/>
        </w:rPr>
        <w:br w:type="page"/>
      </w:r>
      <w:r w:rsidR="00691DFF">
        <w:rPr>
          <w:rFonts w:ascii="Arial" w:hAnsi="Arial" w:cs="Arial"/>
        </w:rPr>
        <w:lastRenderedPageBreak/>
        <w:t>ARLEY PARISH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476E7783"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691DFF">
        <w:rPr>
          <w:rFonts w:ascii="Arial" w:hAnsi="Arial" w:cs="Arial"/>
        </w:rPr>
        <w:t>23</w:t>
      </w:r>
      <w:r w:rsidR="00691DFF" w:rsidRPr="00476790">
        <w:rPr>
          <w:rFonts w:ascii="Arial" w:hAnsi="Arial" w:cs="Arial"/>
          <w:vertAlign w:val="superscript"/>
        </w:rPr>
        <w:t>rd</w:t>
      </w:r>
      <w:r w:rsidR="00691DFF">
        <w:rPr>
          <w:rFonts w:ascii="Arial" w:hAnsi="Arial" w:cs="Arial"/>
        </w:rPr>
        <w:t xml:space="preserve"> April 2026</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6E6E486A"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2DEA3E6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w:t>
      </w:r>
      <w:r w:rsidR="00691DFF">
        <w:rPr>
          <w:rFonts w:ascii="Arial" w:hAnsi="Arial" w:cs="Arial"/>
        </w:rPr>
        <w:t>an</w:t>
      </w:r>
      <w:r w:rsidRPr="009F1AF9">
        <w:rPr>
          <w:rFonts w:ascii="Arial" w:hAnsi="Arial" w:cs="Arial"/>
        </w:rPr>
        <w:t>k accounts;</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16EF9DE8" w:rsidR="00226257"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8FEE88E" w14:textId="304F2AE5" w:rsidR="00F65C65" w:rsidRPr="009F1AF9" w:rsidRDefault="00F65C65" w:rsidP="009F1AF9">
      <w:pPr>
        <w:pStyle w:val="ListParagraph"/>
        <w:numPr>
          <w:ilvl w:val="1"/>
          <w:numId w:val="21"/>
        </w:numPr>
        <w:spacing w:after="120"/>
        <w:contextualSpacing w:val="0"/>
        <w:rPr>
          <w:rFonts w:ascii="Arial" w:hAnsi="Arial" w:cs="Arial"/>
        </w:rPr>
      </w:pPr>
      <w:r>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29A4727B" w:rsidR="00D26E27" w:rsidRPr="009F1AF9" w:rsidRDefault="00F65C65" w:rsidP="009F1AF9">
      <w:pPr>
        <w:pStyle w:val="ListParagraph"/>
        <w:numPr>
          <w:ilvl w:val="1"/>
          <w:numId w:val="21"/>
        </w:numPr>
        <w:spacing w:after="120"/>
        <w:contextualSpacing w:val="0"/>
        <w:rPr>
          <w:rFonts w:ascii="Arial" w:hAnsi="Arial" w:cs="Arial"/>
        </w:rPr>
      </w:pPr>
      <w:proofErr w:type="gramStart"/>
      <w:r>
        <w:rPr>
          <w:rFonts w:ascii="Arial" w:hAnsi="Arial" w:cs="Arial"/>
        </w:rPr>
        <w:t xml:space="preserve">Monthly, </w:t>
      </w:r>
      <w:r w:rsidR="00D26E27" w:rsidRPr="009F1AF9">
        <w:rPr>
          <w:rFonts w:ascii="Arial" w:hAnsi="Arial" w:cs="Arial"/>
        </w:rPr>
        <w:t xml:space="preserve"> a</w:t>
      </w:r>
      <w:proofErr w:type="gramEnd"/>
      <w:r w:rsidR="00D26E27" w:rsidRPr="009F1AF9">
        <w:rPr>
          <w:rFonts w:ascii="Arial" w:hAnsi="Arial" w:cs="Arial"/>
        </w:rPr>
        <w:t xml:space="preserve"> member other than the Chair shall be </w:t>
      </w:r>
      <w:r>
        <w:rPr>
          <w:rFonts w:ascii="Arial" w:hAnsi="Arial" w:cs="Arial"/>
        </w:rPr>
        <w:t>invited</w:t>
      </w:r>
      <w:r w:rsidR="00D26E27" w:rsidRPr="009F1AF9">
        <w:rPr>
          <w:rFonts w:ascii="Arial" w:hAnsi="Arial" w:cs="Arial"/>
        </w:rPr>
        <w:t xml:space="preserve"> to verify bank reconciliations (for all accounts) produced by the RFO. The member shall sign and date the reconciliations and the original bank statements (or similar document) as evidence of </w:t>
      </w:r>
      <w:r w:rsidR="00551C18" w:rsidRPr="009F1AF9">
        <w:rPr>
          <w:rFonts w:ascii="Arial" w:hAnsi="Arial" w:cs="Arial"/>
        </w:rPr>
        <w:t xml:space="preserve">this. </w:t>
      </w:r>
      <w:r w:rsidR="00D26E27" w:rsidRPr="009F1AF9">
        <w:rPr>
          <w:rFonts w:ascii="Arial" w:hAnsi="Arial" w:cs="Arial"/>
        </w:rPr>
        <w:t xml:space="preserve"> </w:t>
      </w:r>
    </w:p>
    <w:p w14:paraId="4D13A050" w14:textId="5CCE08EC" w:rsidR="0072031D"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1997B2C7" w14:textId="77777777" w:rsidR="00583B42" w:rsidRPr="009F1AF9" w:rsidRDefault="00583B42" w:rsidP="00583B42">
      <w:pPr>
        <w:pStyle w:val="ListParagraph"/>
        <w:spacing w:after="120"/>
        <w:ind w:left="851"/>
        <w:contextualSpacing w:val="0"/>
        <w:rPr>
          <w:rFonts w:ascii="Arial" w:hAnsi="Arial" w:cs="Arial"/>
        </w:rPr>
      </w:pP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lastRenderedPageBreak/>
        <w:t>Account</w:t>
      </w:r>
      <w:r w:rsidR="00356C52" w:rsidRPr="009F1AF9">
        <w:rPr>
          <w:rFonts w:ascii="Arial" w:hAnsi="Arial" w:cs="Arial"/>
        </w:rPr>
        <w:t>s and audit</w:t>
      </w:r>
      <w:bookmarkEnd w:id="94"/>
    </w:p>
    <w:p w14:paraId="1EE45659" w14:textId="171AD46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council shall be determined by the </w:t>
      </w:r>
      <w:r w:rsidR="00F65C65">
        <w:rPr>
          <w:rFonts w:ascii="Arial" w:hAnsi="Arial" w:cs="Arial"/>
        </w:rPr>
        <w:t>Clerk</w:t>
      </w:r>
      <w:r w:rsidRPr="009F1AF9">
        <w:rPr>
          <w:rFonts w:ascii="Arial" w:hAnsi="Arial" w:cs="Arial"/>
        </w:rPr>
        <w:t xml:space="preserve">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F2CA607"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04EDBA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74EB927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00F65C65">
        <w:rPr>
          <w:rFonts w:ascii="Arial" w:hAnsi="Arial" w:cs="Arial"/>
        </w:rPr>
        <w:t>.</w:t>
      </w:r>
    </w:p>
    <w:p w14:paraId="3DED7FFD" w14:textId="04A6AED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0C5F94D6"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lastRenderedPageBreak/>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64967BE5"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B91CF5A"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 in</w:t>
      </w:r>
      <w:r w:rsidR="00476790">
        <w:rPr>
          <w:rFonts w:ascii="Arial" w:eastAsia="Calibri" w:hAnsi="Arial" w:cs="Arial"/>
        </w:rPr>
        <w:t xml:space="preserve"> January</w:t>
      </w:r>
      <w:r w:rsidR="00955295" w:rsidRPr="009F1AF9">
        <w:rPr>
          <w:rFonts w:ascii="Arial" w:eastAsia="Calibri" w:hAnsi="Arial" w:cs="Arial"/>
        </w:rPr>
        <w:t xml:space="preserve"> for the following financial year and the final version shall be evidenced by a hard copy schedule signed by the Clerk and the Chair of the Council</w:t>
      </w:r>
      <w:r w:rsidR="00BB1C4D">
        <w:rPr>
          <w:rFonts w:ascii="Arial" w:eastAsia="Calibri" w:hAnsi="Arial" w:cs="Arial"/>
        </w:rPr>
        <w:t>.</w:t>
      </w:r>
      <w:r w:rsidR="00955295" w:rsidRPr="009F1AF9">
        <w:rPr>
          <w:rFonts w:ascii="Arial" w:eastAsia="Calibri" w:hAnsi="Arial" w:cs="Arial"/>
        </w:rPr>
        <w:t xml:space="preserve"> </w:t>
      </w:r>
    </w:p>
    <w:p w14:paraId="2D28879B" w14:textId="05736824" w:rsidR="00955295"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476790">
        <w:rPr>
          <w:rFonts w:ascii="Arial" w:eastAsia="Calibri" w:hAnsi="Arial" w:cs="Arial"/>
        </w:rPr>
        <w:t xml:space="preserve">January </w:t>
      </w:r>
      <w:r w:rsidRPr="009F1AF9">
        <w:rPr>
          <w:rFonts w:ascii="Arial" w:eastAsia="Calibri" w:hAnsi="Arial" w:cs="Arial"/>
        </w:rPr>
        <w:t>each year, the RFO shall prepare a draft budget with detailed estimates of all receipts and payments for the following financial year</w:t>
      </w:r>
      <w:r w:rsidR="00BB1C4D">
        <w:rPr>
          <w:rFonts w:ascii="Arial" w:eastAsia="Calibri" w:hAnsi="Arial" w:cs="Arial"/>
        </w:rPr>
        <w:t>, along with a forecast for the following three financial years, taking account of the lifespan of assets and cost implications of repair or replacement.</w:t>
      </w:r>
    </w:p>
    <w:p w14:paraId="2C18132D" w14:textId="53A62343" w:rsidR="00BB1C4D" w:rsidRPr="009F1AF9" w:rsidRDefault="00BB1C4D" w:rsidP="009F1AF9">
      <w:pPr>
        <w:pStyle w:val="ListParagraph"/>
        <w:numPr>
          <w:ilvl w:val="1"/>
          <w:numId w:val="21"/>
        </w:numPr>
        <w:spacing w:after="120"/>
        <w:ind w:left="850" w:hanging="510"/>
        <w:contextualSpacing w:val="0"/>
        <w:rPr>
          <w:rFonts w:ascii="Arial" w:eastAsia="Calibri" w:hAnsi="Arial" w:cs="Arial"/>
        </w:rPr>
      </w:pPr>
      <w:r>
        <w:rPr>
          <w:rFonts w:ascii="Arial" w:eastAsia="Calibri" w:hAnsi="Arial" w:cs="Arial"/>
        </w:rPr>
        <w:t xml:space="preserve">Unspent funds for partially completed projects may only be carried forward by placing them in an earmarked reserve. </w:t>
      </w:r>
    </w:p>
    <w:p w14:paraId="1BCAB99E" w14:textId="1E43D973"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w:t>
      </w:r>
      <w:r w:rsidR="00BB1C4D">
        <w:rPr>
          <w:rFonts w:ascii="Arial" w:eastAsia="Calibri" w:hAnsi="Arial" w:cs="Arial"/>
        </w:rPr>
        <w:t xml:space="preserve"> and</w:t>
      </w:r>
      <w:r w:rsidRPr="009F1AF9">
        <w:rPr>
          <w:rFonts w:ascii="Arial" w:eastAsia="Calibri" w:hAnsi="Arial" w:cs="Arial"/>
        </w:rPr>
        <w:t xml:space="preserve"> forecast, including any recommendations for the use or accumulation of reserves, shall be considered by the</w:t>
      </w:r>
      <w:r w:rsidR="00BB1C4D">
        <w:rPr>
          <w:rFonts w:ascii="Arial" w:eastAsia="Calibri" w:hAnsi="Arial" w:cs="Arial"/>
        </w:rPr>
        <w:t xml:space="preserve"> full</w:t>
      </w:r>
      <w:r w:rsidRPr="009F1AF9">
        <w:rPr>
          <w:rFonts w:ascii="Arial" w:eastAsia="Calibri" w:hAnsi="Arial" w:cs="Arial"/>
        </w:rPr>
        <w:t xml:space="preserve"> council.</w:t>
      </w:r>
    </w:p>
    <w:p w14:paraId="73030839" w14:textId="290254B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4BEC5537" w14:textId="64ED530A" w:rsidR="00BB1C4D" w:rsidRDefault="00BB1C4D" w:rsidP="009F1AF9">
      <w:pPr>
        <w:pStyle w:val="ListParagraph"/>
        <w:numPr>
          <w:ilvl w:val="1"/>
          <w:numId w:val="21"/>
        </w:numPr>
        <w:spacing w:after="120"/>
        <w:contextualSpacing w:val="0"/>
        <w:rPr>
          <w:rFonts w:ascii="Arial" w:hAnsi="Arial" w:cs="Arial"/>
        </w:rPr>
      </w:pPr>
      <w:r>
        <w:rPr>
          <w:rFonts w:ascii="Arial" w:hAnsi="Arial" w:cs="Arial"/>
        </w:rPr>
        <w:t xml:space="preserve">Any addition to, or withdrawal from, any earmarked reserve shall be agreed by the full council. </w:t>
      </w:r>
    </w:p>
    <w:p w14:paraId="5E5D5E73" w14:textId="77777777" w:rsidR="00583B42" w:rsidRPr="009F1AF9" w:rsidRDefault="00583B42" w:rsidP="00583B42">
      <w:pPr>
        <w:pStyle w:val="ListParagraph"/>
        <w:spacing w:after="120"/>
        <w:ind w:left="851"/>
        <w:contextualSpacing w:val="0"/>
        <w:rPr>
          <w:rFonts w:ascii="Arial" w:hAnsi="Arial" w:cs="Arial"/>
        </w:rPr>
      </w:pP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F978AE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5D71CFCB" w14:textId="723D8CE3" w:rsidR="00583B42" w:rsidRPr="00583B42" w:rsidRDefault="26316527" w:rsidP="00607F1F">
      <w:pPr>
        <w:pStyle w:val="ListParagraph"/>
        <w:numPr>
          <w:ilvl w:val="1"/>
          <w:numId w:val="21"/>
        </w:numPr>
        <w:spacing w:after="120"/>
        <w:contextualSpacing w:val="0"/>
        <w:rPr>
          <w:rFonts w:ascii="Arial" w:hAnsi="Arial" w:cs="Arial"/>
        </w:rPr>
      </w:pPr>
      <w:r w:rsidRPr="00583B42">
        <w:rPr>
          <w:rFonts w:ascii="Arial" w:eastAsia="Arial" w:hAnsi="Arial" w:cs="Arial"/>
          <w:b/>
          <w:bCs/>
        </w:rPr>
        <w:t>For a contract for the supply of goods, services or works where the estimated value will exceed the thresholds set by Parliament, the full requirements of</w:t>
      </w:r>
      <w:r w:rsidR="6ECDBF08" w:rsidRPr="00583B42">
        <w:rPr>
          <w:rFonts w:ascii="Arial" w:eastAsia="Arial" w:hAnsi="Arial" w:cs="Arial"/>
          <w:b/>
          <w:bCs/>
        </w:rPr>
        <w:t xml:space="preserve"> The Procurement Act 2023 and The Procurement Regulations 2024 o</w:t>
      </w:r>
      <w:r w:rsidRPr="00583B42">
        <w:rPr>
          <w:rFonts w:ascii="Arial" w:eastAsia="Arial" w:hAnsi="Arial" w:cs="Arial"/>
          <w:b/>
          <w:bCs/>
        </w:rPr>
        <w:t>r any superseding legislation (“the Legislation”), must be followed in respect of the tendering, award and notification of that contract</w:t>
      </w:r>
      <w:r w:rsidR="00583B42">
        <w:rPr>
          <w:rFonts w:ascii="Arial" w:eastAsia="Arial" w:hAnsi="Arial" w:cs="Arial"/>
          <w:b/>
          <w:bCs/>
        </w:rPr>
        <w:t>.</w:t>
      </w:r>
    </w:p>
    <w:p w14:paraId="15A01A91" w14:textId="2CA8A940" w:rsidR="006101DE" w:rsidRPr="00583B42" w:rsidRDefault="00D22E75" w:rsidP="00607F1F">
      <w:pPr>
        <w:pStyle w:val="ListParagraph"/>
        <w:numPr>
          <w:ilvl w:val="1"/>
          <w:numId w:val="21"/>
        </w:numPr>
        <w:spacing w:after="120"/>
        <w:contextualSpacing w:val="0"/>
        <w:rPr>
          <w:rFonts w:ascii="Arial" w:hAnsi="Arial" w:cs="Arial"/>
        </w:rPr>
      </w:pPr>
      <w:r w:rsidRPr="00583B42">
        <w:rPr>
          <w:rFonts w:ascii="Arial" w:hAnsi="Arial" w:cs="Arial"/>
        </w:rPr>
        <w:t xml:space="preserve">Where </w:t>
      </w:r>
      <w:r w:rsidR="009C3576" w:rsidRPr="00583B42">
        <w:rPr>
          <w:rFonts w:ascii="Arial" w:hAnsi="Arial" w:cs="Arial"/>
        </w:rPr>
        <w:t>the estimated value</w:t>
      </w:r>
      <w:r w:rsidRPr="00583B42">
        <w:rPr>
          <w:rFonts w:ascii="Arial" w:hAnsi="Arial" w:cs="Arial"/>
        </w:rPr>
        <w:t xml:space="preserve"> is below the Government threshold</w:t>
      </w:r>
      <w:r w:rsidR="00D47E18" w:rsidRPr="00583B42">
        <w:rPr>
          <w:rFonts w:ascii="Arial" w:hAnsi="Arial" w:cs="Arial"/>
        </w:rPr>
        <w:t>, the council</w:t>
      </w:r>
      <w:r w:rsidR="009662D9" w:rsidRPr="00583B42">
        <w:rPr>
          <w:rFonts w:ascii="Arial" w:hAnsi="Arial" w:cs="Arial"/>
        </w:rPr>
        <w:t xml:space="preserve"> shall (</w:t>
      </w:r>
      <w:proofErr w:type="gramStart"/>
      <w:r w:rsidR="009662D9" w:rsidRPr="00583B42">
        <w:rPr>
          <w:rFonts w:ascii="Arial" w:hAnsi="Arial" w:cs="Arial"/>
        </w:rPr>
        <w:t>with the exception of</w:t>
      </w:r>
      <w:proofErr w:type="gramEnd"/>
      <w:r w:rsidR="009662D9" w:rsidRPr="00583B42">
        <w:rPr>
          <w:rFonts w:ascii="Arial" w:hAnsi="Arial" w:cs="Arial"/>
        </w:rPr>
        <w:t xml:space="preserve"> items listed in paragraph </w:t>
      </w:r>
      <w:r w:rsidR="00E61709" w:rsidRPr="00583B42">
        <w:rPr>
          <w:rFonts w:ascii="Arial" w:hAnsi="Arial" w:cs="Arial"/>
        </w:rPr>
        <w:t>5</w:t>
      </w:r>
      <w:r w:rsidR="009662D9" w:rsidRPr="00583B42">
        <w:rPr>
          <w:rFonts w:ascii="Arial" w:hAnsi="Arial" w:cs="Arial"/>
        </w:rPr>
        <w:t>.12)</w:t>
      </w:r>
      <w:r w:rsidRPr="00583B42">
        <w:rPr>
          <w:rFonts w:ascii="Arial" w:hAnsi="Arial" w:cs="Arial"/>
        </w:rPr>
        <w:t xml:space="preserve"> </w:t>
      </w:r>
      <w:r w:rsidR="00A24047" w:rsidRPr="00583B42">
        <w:rPr>
          <w:rFonts w:ascii="Arial" w:hAnsi="Arial" w:cs="Arial"/>
        </w:rPr>
        <w:t>obtain prices as follows</w:t>
      </w:r>
      <w:r w:rsidR="009662D9" w:rsidRPr="00583B42">
        <w:rPr>
          <w:rFonts w:ascii="Arial" w:hAnsi="Arial" w:cs="Arial"/>
        </w:rPr>
        <w:t>:</w:t>
      </w:r>
      <w:r w:rsidR="006D7FE3" w:rsidRPr="00583B42">
        <w:rPr>
          <w:rFonts w:ascii="Arial" w:hAnsi="Arial" w:cs="Arial"/>
        </w:rPr>
        <w:t xml:space="preserve"> </w:t>
      </w:r>
    </w:p>
    <w:p w14:paraId="54C9C9BD" w14:textId="75243FC0" w:rsidR="00583B42" w:rsidRDefault="006D7FE3" w:rsidP="007A5C15">
      <w:pPr>
        <w:pStyle w:val="ListParagraph"/>
        <w:numPr>
          <w:ilvl w:val="1"/>
          <w:numId w:val="21"/>
        </w:numPr>
        <w:spacing w:after="120"/>
        <w:rPr>
          <w:rFonts w:ascii="Arial" w:hAnsi="Arial" w:cs="Arial"/>
        </w:rPr>
      </w:pPr>
      <w:r w:rsidRPr="00583B42">
        <w:rPr>
          <w:rFonts w:ascii="Arial" w:hAnsi="Arial" w:cs="Arial"/>
        </w:rPr>
        <w:t xml:space="preserve">For contracts </w:t>
      </w:r>
      <w:r w:rsidR="00D22E75" w:rsidRPr="00583B42">
        <w:rPr>
          <w:rFonts w:ascii="Arial" w:hAnsi="Arial" w:cs="Arial"/>
        </w:rPr>
        <w:t>estimated to exceed £</w:t>
      </w:r>
      <w:r w:rsidR="00BB1C4D">
        <w:rPr>
          <w:rFonts w:ascii="Arial" w:hAnsi="Arial" w:cs="Arial"/>
        </w:rPr>
        <w:t>1</w:t>
      </w:r>
      <w:r w:rsidR="00D22E75" w:rsidRPr="00583B42">
        <w:rPr>
          <w:rFonts w:ascii="Arial" w:hAnsi="Arial" w:cs="Arial"/>
        </w:rPr>
        <w:t xml:space="preserve">0,000 including VAT, the Clerk shall seek </w:t>
      </w:r>
      <w:r w:rsidR="00922F21" w:rsidRPr="00583B42">
        <w:rPr>
          <w:rFonts w:ascii="Arial" w:hAnsi="Arial" w:cs="Arial"/>
        </w:rPr>
        <w:t xml:space="preserve">formal </w:t>
      </w:r>
      <w:r w:rsidR="00D22E75" w:rsidRPr="00583B42">
        <w:rPr>
          <w:rFonts w:ascii="Arial" w:hAnsi="Arial" w:cs="Arial"/>
        </w:rPr>
        <w:t>tenders from at least three suppliers</w:t>
      </w:r>
      <w:r w:rsidR="00C05DC2" w:rsidRPr="00583B42">
        <w:rPr>
          <w:rFonts w:ascii="Arial" w:hAnsi="Arial" w:cs="Arial"/>
        </w:rPr>
        <w:t xml:space="preserve"> agreed by </w:t>
      </w:r>
      <w:r w:rsidR="00957900" w:rsidRPr="00583B42">
        <w:rPr>
          <w:rFonts w:ascii="Arial" w:hAnsi="Arial" w:cs="Arial"/>
        </w:rPr>
        <w:t>the council</w:t>
      </w:r>
      <w:r w:rsidR="00583B42">
        <w:rPr>
          <w:rFonts w:ascii="Arial" w:hAnsi="Arial" w:cs="Arial"/>
        </w:rPr>
        <w:t>.</w:t>
      </w:r>
    </w:p>
    <w:p w14:paraId="414A8018" w14:textId="5C4D38EA" w:rsidR="00D22E75" w:rsidRPr="00583B42" w:rsidRDefault="002F125A" w:rsidP="007A5C15">
      <w:pPr>
        <w:pStyle w:val="ListParagraph"/>
        <w:numPr>
          <w:ilvl w:val="1"/>
          <w:numId w:val="21"/>
        </w:numPr>
        <w:spacing w:after="120"/>
        <w:rPr>
          <w:rFonts w:ascii="Arial" w:hAnsi="Arial" w:cs="Arial"/>
        </w:rPr>
      </w:pPr>
      <w:r w:rsidRPr="00583B42">
        <w:rPr>
          <w:rFonts w:ascii="Arial" w:hAnsi="Arial" w:cs="Arial"/>
          <w:b/>
          <w:bCs/>
        </w:rPr>
        <w:t xml:space="preserve">For contracts </w:t>
      </w:r>
      <w:r w:rsidR="00D22E75" w:rsidRPr="00583B42">
        <w:rPr>
          <w:rFonts w:ascii="Arial" w:hAnsi="Arial" w:cs="Arial"/>
          <w:b/>
          <w:bCs/>
        </w:rPr>
        <w:t xml:space="preserve">estimated </w:t>
      </w:r>
      <w:r w:rsidR="00803226" w:rsidRPr="00583B42">
        <w:rPr>
          <w:rFonts w:ascii="Arial" w:hAnsi="Arial" w:cs="Arial"/>
          <w:b/>
          <w:bCs/>
        </w:rPr>
        <w:t>to be over</w:t>
      </w:r>
      <w:r w:rsidR="00D22E75" w:rsidRPr="00583B42">
        <w:rPr>
          <w:rFonts w:ascii="Arial" w:hAnsi="Arial" w:cs="Arial"/>
          <w:b/>
          <w:bCs/>
        </w:rPr>
        <w:t xml:space="preserve"> £30,000 including VAT, the council must comply with </w:t>
      </w:r>
      <w:r w:rsidR="00AF0379" w:rsidRPr="00583B42">
        <w:rPr>
          <w:rFonts w:ascii="Arial" w:hAnsi="Arial" w:cs="Arial"/>
          <w:b/>
          <w:bCs/>
        </w:rPr>
        <w:t>any</w:t>
      </w:r>
      <w:r w:rsidR="00D22E75" w:rsidRPr="00583B42">
        <w:rPr>
          <w:rFonts w:ascii="Arial" w:hAnsi="Arial" w:cs="Arial"/>
          <w:b/>
          <w:bCs/>
        </w:rPr>
        <w:t xml:space="preserve"> requirements of the Legislation </w:t>
      </w:r>
      <w:r w:rsidR="0AF65CFA" w:rsidRPr="00583B42">
        <w:rPr>
          <w:rFonts w:ascii="Arial" w:eastAsia="Arial" w:hAnsi="Arial" w:cs="Arial"/>
          <w:b/>
          <w:bCs/>
        </w:rPr>
        <w:t>regarding the publication of invitations and notices.</w:t>
      </w:r>
    </w:p>
    <w:p w14:paraId="6220EBAA" w14:textId="565648D9"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BB1C4D">
        <w:rPr>
          <w:rFonts w:ascii="Arial" w:hAnsi="Arial" w:cs="Arial"/>
        </w:rPr>
        <w:t>10</w:t>
      </w:r>
      <w:r w:rsidR="00D22E75" w:rsidRPr="4C80E3E9">
        <w:rPr>
          <w:rFonts w:ascii="Arial" w:hAnsi="Arial" w:cs="Arial"/>
        </w:rPr>
        <w:t>,000</w:t>
      </w:r>
      <w:r w:rsidR="00BB1C4D">
        <w:rPr>
          <w:rFonts w:ascii="Arial" w:hAnsi="Arial" w:cs="Arial"/>
        </w:rPr>
        <w:t xml:space="preserve"> </w:t>
      </w:r>
      <w:r w:rsidR="00D22E75" w:rsidRPr="4C80E3E9">
        <w:rPr>
          <w:rFonts w:ascii="Arial" w:hAnsi="Arial" w:cs="Arial"/>
        </w:rPr>
        <w:t xml:space="preserve">excluding VAT the Clerk shall seek at least 3 fixed-price quotes; </w:t>
      </w:r>
    </w:p>
    <w:p w14:paraId="57298436" w14:textId="349A1623" w:rsidR="00D22E75" w:rsidRPr="009F1AF9" w:rsidRDefault="00583B42" w:rsidP="009F1AF9">
      <w:pPr>
        <w:pStyle w:val="ListParagraph"/>
        <w:numPr>
          <w:ilvl w:val="1"/>
          <w:numId w:val="21"/>
        </w:numPr>
        <w:spacing w:after="120"/>
        <w:contextualSpacing w:val="0"/>
        <w:rPr>
          <w:rFonts w:ascii="Arial" w:hAnsi="Arial" w:cs="Arial"/>
        </w:rPr>
      </w:pPr>
      <w:r>
        <w:rPr>
          <w:rFonts w:ascii="Arial" w:hAnsi="Arial" w:cs="Arial"/>
        </w:rPr>
        <w:t>W</w:t>
      </w:r>
      <w:r w:rsidR="00D22E75" w:rsidRPr="4C80E3E9">
        <w:rPr>
          <w:rFonts w:ascii="Arial" w:hAnsi="Arial" w:cs="Arial"/>
        </w:rPr>
        <w:t xml:space="preserve">here the value is </w:t>
      </w:r>
      <w:r w:rsidR="00B2694A" w:rsidRPr="4C80E3E9">
        <w:rPr>
          <w:rFonts w:ascii="Arial" w:hAnsi="Arial" w:cs="Arial"/>
        </w:rPr>
        <w:t>between</w:t>
      </w:r>
      <w:r>
        <w:rPr>
          <w:rFonts w:ascii="Arial" w:hAnsi="Arial" w:cs="Arial"/>
        </w:rPr>
        <w:t xml:space="preserve"> </w:t>
      </w:r>
      <w:r w:rsidR="00D22E75" w:rsidRPr="4C80E3E9">
        <w:rPr>
          <w:rFonts w:ascii="Arial" w:hAnsi="Arial" w:cs="Arial"/>
        </w:rPr>
        <w:t>£500 and</w:t>
      </w:r>
      <w:r>
        <w:rPr>
          <w:rFonts w:ascii="Arial" w:hAnsi="Arial" w:cs="Arial"/>
        </w:rPr>
        <w:t xml:space="preserve"> </w:t>
      </w:r>
      <w:r w:rsidR="00D22E75" w:rsidRPr="4C80E3E9">
        <w:rPr>
          <w:rFonts w:ascii="Arial" w:hAnsi="Arial" w:cs="Arial"/>
        </w:rPr>
        <w:t>£</w:t>
      </w:r>
      <w:r w:rsidR="00BB1C4D">
        <w:rPr>
          <w:rFonts w:ascii="Arial" w:hAnsi="Arial" w:cs="Arial"/>
        </w:rPr>
        <w:t>10</w:t>
      </w:r>
      <w:r w:rsidR="00D22E75" w:rsidRPr="4C80E3E9">
        <w:rPr>
          <w:rFonts w:ascii="Arial" w:hAnsi="Arial" w:cs="Arial"/>
        </w:rPr>
        <w:t>,000</w:t>
      </w:r>
      <w:r>
        <w:rPr>
          <w:rFonts w:ascii="Arial" w:hAnsi="Arial" w:cs="Arial"/>
        </w:rPr>
        <w:t xml:space="preserve"> </w:t>
      </w:r>
      <w:r w:rsidR="00D22E75" w:rsidRPr="4C80E3E9">
        <w:rPr>
          <w:rFonts w:ascii="Arial" w:hAnsi="Arial" w:cs="Arial"/>
        </w:rPr>
        <w:t>excluding VAT, the Clerk shall try to obtain 3 estimates which might include evidence of online prices</w:t>
      </w:r>
      <w:r w:rsidR="00F215C5" w:rsidRPr="4C80E3E9">
        <w:rPr>
          <w:rFonts w:ascii="Arial" w:hAnsi="Arial" w:cs="Arial"/>
        </w:rPr>
        <w:t xml:space="preserve">, or recent prices from </w:t>
      </w:r>
      <w:r w:rsidR="00D22E75" w:rsidRPr="4C80E3E9">
        <w:rPr>
          <w:rFonts w:ascii="Arial" w:hAnsi="Arial" w:cs="Arial"/>
        </w:rPr>
        <w:t>regular suppliers</w:t>
      </w:r>
      <w:r w:rsidR="00922F21" w:rsidRPr="4C80E3E9">
        <w:rPr>
          <w:rFonts w:ascii="Arial" w:hAnsi="Arial" w:cs="Arial"/>
        </w:rPr>
        <w:t>.</w:t>
      </w:r>
    </w:p>
    <w:p w14:paraId="6EC1DDBC" w14:textId="69505B07"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19E1DE7C" w:rsidR="00D22E75" w:rsidRPr="009F1AF9" w:rsidRDefault="00D22E75" w:rsidP="00583B42">
      <w:pPr>
        <w:pStyle w:val="ListParagraph"/>
        <w:numPr>
          <w:ilvl w:val="2"/>
          <w:numId w:val="51"/>
        </w:numPr>
        <w:spacing w:after="120"/>
        <w:ind w:left="1418" w:hanging="284"/>
        <w:contextualSpacing w:val="0"/>
        <w:rPr>
          <w:rFonts w:ascii="Arial" w:hAnsi="Arial" w:cs="Arial"/>
        </w:rPr>
      </w:pPr>
      <w:r w:rsidRPr="009F1AF9">
        <w:rPr>
          <w:rFonts w:ascii="Arial" w:hAnsi="Arial" w:cs="Arial"/>
        </w:rPr>
        <w:t xml:space="preserve">goods or services that are only available from one supplier or are sold at a </w:t>
      </w:r>
      <w:r w:rsidR="00583B42">
        <w:rPr>
          <w:rFonts w:ascii="Arial" w:hAnsi="Arial" w:cs="Arial"/>
        </w:rPr>
        <w:t xml:space="preserve">   </w:t>
      </w:r>
      <w:r w:rsidRPr="009F1AF9">
        <w:rPr>
          <w:rFonts w:ascii="Arial" w:hAnsi="Arial" w:cs="Arial"/>
        </w:rPr>
        <w:t>fixed price.</w:t>
      </w:r>
    </w:p>
    <w:p w14:paraId="7A420821" w14:textId="4AC11B8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6500BC4"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 excluding VAT. </w:t>
      </w:r>
    </w:p>
    <w:p w14:paraId="66B160C5" w14:textId="5E9060B6"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w:t>
      </w:r>
      <w:r w:rsidR="00BB1C4D">
        <w:rPr>
          <w:rFonts w:ascii="Arial" w:hAnsi="Arial" w:cs="Arial"/>
        </w:rPr>
        <w:t>100</w:t>
      </w:r>
      <w:r w:rsidRPr="009F1AF9">
        <w:rPr>
          <w:rFonts w:ascii="Arial" w:hAnsi="Arial" w:cs="Arial"/>
        </w:rPr>
        <w:t xml:space="preserve"> excluding VAT.</w:t>
      </w:r>
    </w:p>
    <w:p w14:paraId="2DE1CD2E" w14:textId="49FCE7BE"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or other auditable evidence trail.</w:t>
      </w:r>
    </w:p>
    <w:p w14:paraId="4A8939A6" w14:textId="1FACC4B7"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40354E4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77CE08B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1E695DA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w:t>
      </w:r>
      <w:r w:rsidR="00BB1C4D">
        <w:rPr>
          <w:rFonts w:ascii="Arial" w:hAnsi="Arial" w:cs="Arial"/>
        </w:rPr>
        <w:t>available.</w:t>
      </w:r>
    </w:p>
    <w:p w14:paraId="4F11A477" w14:textId="7340D78C" w:rsidR="00D22E75" w:rsidRPr="009F1AF9" w:rsidRDefault="0021576E" w:rsidP="009F1AF9">
      <w:pPr>
        <w:pStyle w:val="Heading1"/>
        <w:rPr>
          <w:rFonts w:ascii="Arial" w:hAnsi="Arial" w:cs="Arial"/>
        </w:rPr>
      </w:pP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Start w:id="171" w:name="_Toc165549957"/>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411AF66D"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476790">
        <w:rPr>
          <w:rFonts w:ascii="Arial" w:hAnsi="Arial" w:cs="Arial"/>
        </w:rPr>
        <w:t>Unity Trust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5EFE6A6E"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t>
      </w:r>
      <w:r w:rsidR="00BB1C4D">
        <w:rPr>
          <w:rFonts w:ascii="Arial" w:hAnsi="Arial" w:cs="Arial"/>
        </w:rPr>
        <w:t>M</w:t>
      </w:r>
      <w:r w:rsidRPr="009F1AF9">
        <w:rPr>
          <w:rFonts w:ascii="Arial" w:hAnsi="Arial" w:cs="Arial"/>
        </w:rPr>
        <w:t xml:space="preserve">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36BD3BD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Personal payments (including salaries, wages, expenses and any payment made in relation to the termination of employment) may be summarised to avoid disclosing any personal information. </w:t>
      </w:r>
    </w:p>
    <w:p w14:paraId="293238BC" w14:textId="6073F8D3"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25767C">
        <w:rPr>
          <w:rFonts w:ascii="Arial" w:hAnsi="Arial" w:cs="Arial"/>
        </w:rPr>
        <w:t xml:space="preserve"> or </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583B42">
        <w:rPr>
          <w:rFonts w:ascii="Arial" w:hAnsi="Arial" w:cs="Arial"/>
        </w:rPr>
        <w:t xml:space="preserve">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1804D75E" w14:textId="725A2661"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36200781" w14:textId="36934762" w:rsidR="0025767C" w:rsidRDefault="0025767C" w:rsidP="009F1AF9">
      <w:pPr>
        <w:pStyle w:val="ListParagraph"/>
        <w:numPr>
          <w:ilvl w:val="2"/>
          <w:numId w:val="52"/>
        </w:numPr>
        <w:spacing w:after="120"/>
        <w:ind w:left="1418" w:hanging="284"/>
        <w:contextualSpacing w:val="0"/>
        <w:rPr>
          <w:rFonts w:ascii="Arial" w:hAnsi="Arial" w:cs="Arial"/>
        </w:rPr>
      </w:pPr>
      <w:r>
        <w:rPr>
          <w:rFonts w:ascii="Arial" w:hAnsi="Arial" w:cs="Arial"/>
        </w:rPr>
        <w:t xml:space="preserve">Any </w:t>
      </w:r>
      <w:r w:rsidRPr="009F1AF9">
        <w:rPr>
          <w:rFonts w:ascii="Arial" w:hAnsi="Arial" w:cs="Arial"/>
        </w:rPr>
        <w:t>payments of up to £</w:t>
      </w:r>
      <w:r>
        <w:rPr>
          <w:rFonts w:ascii="Arial" w:hAnsi="Arial" w:cs="Arial"/>
        </w:rPr>
        <w:t>100</w:t>
      </w:r>
      <w:r w:rsidRPr="009F1AF9">
        <w:rPr>
          <w:rFonts w:ascii="Arial" w:hAnsi="Arial" w:cs="Arial"/>
        </w:rPr>
        <w:t xml:space="preserve"> excluding</w:t>
      </w:r>
      <w:r>
        <w:rPr>
          <w:rFonts w:ascii="Arial" w:hAnsi="Arial" w:cs="Arial"/>
        </w:rPr>
        <w:t xml:space="preserve"> VAT within an agreed budget. </w:t>
      </w:r>
    </w:p>
    <w:p w14:paraId="64F0F513" w14:textId="03C1202E"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25767C">
        <w:rPr>
          <w:rFonts w:ascii="Arial" w:hAnsi="Arial" w:cs="Arial"/>
        </w:rPr>
        <w:t>2000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4E34DA00" w14:textId="1A2F510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the</w:t>
      </w:r>
      <w:r w:rsidRPr="009F1AF9">
        <w:rPr>
          <w:rFonts w:ascii="Arial" w:hAnsi="Arial" w:cs="Arial"/>
        </w:rPr>
        <w:t>.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58B9054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476790">
        <w:rPr>
          <w:rFonts w:ascii="Arial" w:hAnsi="Arial" w:cs="Arial"/>
        </w:rPr>
        <w:t xml:space="preserve">all </w:t>
      </w:r>
      <w:r w:rsidRPr="009F1AF9">
        <w:rPr>
          <w:rFonts w:ascii="Arial" w:hAnsi="Arial" w:cs="Arial"/>
        </w:rPr>
        <w:t xml:space="preserve">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r w:rsidR="0025767C">
        <w:rPr>
          <w:rFonts w:ascii="Arial" w:hAnsi="Arial" w:cs="Arial"/>
        </w:rPr>
        <w:t xml:space="preserve">The Clerk may be an authorised </w:t>
      </w:r>
      <w:proofErr w:type="gramStart"/>
      <w:r w:rsidR="0025767C">
        <w:rPr>
          <w:rFonts w:ascii="Arial" w:hAnsi="Arial" w:cs="Arial"/>
        </w:rPr>
        <w:t>signatory ,</w:t>
      </w:r>
      <w:proofErr w:type="gramEnd"/>
      <w:r w:rsidR="0025767C">
        <w:rPr>
          <w:rFonts w:ascii="Arial" w:hAnsi="Arial" w:cs="Arial"/>
        </w:rPr>
        <w:t xml:space="preserve"> but no signatory should be involved in approving any payment to themselves.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83F621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w:t>
      </w:r>
      <w:r w:rsidR="0025767C">
        <w:rPr>
          <w:rFonts w:ascii="Arial" w:hAnsi="Arial" w:cs="Arial"/>
        </w:rPr>
        <w:t xml:space="preserve">two </w:t>
      </w:r>
      <w:r w:rsidRPr="009F1AF9">
        <w:rPr>
          <w:rFonts w:ascii="Arial" w:hAnsi="Arial" w:cs="Arial"/>
        </w:rPr>
        <w:t xml:space="preserve">authorised signatories. </w:t>
      </w:r>
    </w:p>
    <w:p w14:paraId="650EAC7E" w14:textId="66827E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w:t>
      </w:r>
      <w:r w:rsidR="00583B42">
        <w:rPr>
          <w:rFonts w:ascii="Arial" w:hAnsi="Arial" w:cs="Arial"/>
        </w:rPr>
        <w:t xml:space="preserve"> </w:t>
      </w:r>
      <w:r w:rsidRPr="009F1AF9">
        <w:rPr>
          <w:rFonts w:ascii="Arial" w:hAnsi="Arial" w:cs="Arial"/>
        </w:rPr>
        <w:t>shall set up any payments due before the return of the Service Administrator.</w:t>
      </w:r>
    </w:p>
    <w:p w14:paraId="7EFC4CF7" w14:textId="4EE9DEF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w:t>
      </w:r>
      <w:r w:rsidR="00583B42">
        <w:rPr>
          <w:rFonts w:ascii="Arial" w:hAnsi="Arial" w:cs="Arial"/>
        </w:rPr>
        <w:t xml:space="preserve"> </w:t>
      </w:r>
      <w:r w:rsidRPr="009F1AF9">
        <w:rPr>
          <w:rFonts w:ascii="Arial" w:hAnsi="Arial" w:cs="Arial"/>
        </w:rPr>
        <w:t>authorised signatories shall check the payment details against the invoices before approving each payment using the online banking system.</w:t>
      </w:r>
    </w:p>
    <w:p w14:paraId="30218EDA" w14:textId="451BC6F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p>
    <w:p w14:paraId="1272030F" w14:textId="441B8B3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 full list of all payments made in a month shall be provided to the next council</w:t>
      </w:r>
      <w:r w:rsidR="00476790">
        <w:rPr>
          <w:rFonts w:ascii="Arial" w:hAnsi="Arial" w:cs="Arial"/>
        </w:rPr>
        <w:t xml:space="preserve"> </w:t>
      </w:r>
      <w:r w:rsidRPr="009F1AF9">
        <w:rPr>
          <w:rFonts w:ascii="Arial" w:hAnsi="Arial" w:cs="Arial"/>
        </w:rPr>
        <w:t xml:space="preserve">meeting </w:t>
      </w:r>
    </w:p>
    <w:p w14:paraId="3AEC2354" w14:textId="32A3C8D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589639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0B7A1BA0" w14:textId="7FC7378C"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w:t>
      </w:r>
      <w:r w:rsidR="0025767C">
        <w:rPr>
          <w:rFonts w:ascii="Arial" w:hAnsi="Arial" w:cs="Arial"/>
        </w:rPr>
        <w:t xml:space="preserve"> and a member. </w:t>
      </w:r>
      <w:r w:rsidRPr="009F1AF9">
        <w:rPr>
          <w:rFonts w:ascii="Arial" w:hAnsi="Arial" w:cs="Arial"/>
        </w:rPr>
        <w:t xml:space="preserve"> This is a potential area for fraud and the individuals involved should ensure that any change is genuine.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9064BE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128A7DDB"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45C6A27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25767C">
        <w:rPr>
          <w:rFonts w:ascii="Arial" w:hAnsi="Arial" w:cs="Arial"/>
        </w:rPr>
        <w:t xml:space="preserve">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71DD44A9" w14:textId="31575E5B" w:rsidR="009E68C5" w:rsidRPr="009F1AF9" w:rsidRDefault="009E68C5" w:rsidP="009F1AF9">
      <w:pPr>
        <w:pStyle w:val="Heading1"/>
        <w:rPr>
          <w:rFonts w:ascii="Arial" w:hAnsi="Arial" w:cs="Arial"/>
          <w:bCs/>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4858089"/>
      <w:bookmarkStart w:id="235" w:name="_Toc164866530"/>
      <w:bookmarkStart w:id="236" w:name="_Toc164871822"/>
      <w:bookmarkStart w:id="237" w:name="_Toc164937785"/>
      <w:bookmarkStart w:id="238" w:name="_Toc165194548"/>
      <w:bookmarkStart w:id="239" w:name="_Toc165238378"/>
      <w:bookmarkStart w:id="240" w:name="_Toc165238470"/>
      <w:bookmarkStart w:id="241" w:name="_Toc164858090"/>
      <w:bookmarkStart w:id="242" w:name="_Toc164866531"/>
      <w:bookmarkStart w:id="243" w:name="_Toc164871823"/>
      <w:bookmarkStart w:id="244" w:name="_Toc164937786"/>
      <w:bookmarkStart w:id="245" w:name="_Toc165194549"/>
      <w:bookmarkStart w:id="246" w:name="_Toc165238379"/>
      <w:bookmarkStart w:id="247" w:name="_Toc165238471"/>
      <w:bookmarkStart w:id="248" w:name="_Toc164858091"/>
      <w:bookmarkStart w:id="249" w:name="_Toc164866532"/>
      <w:bookmarkStart w:id="250" w:name="_Toc164871824"/>
      <w:bookmarkStart w:id="251" w:name="_Toc164937787"/>
      <w:bookmarkStart w:id="252" w:name="_Toc165194550"/>
      <w:bookmarkStart w:id="253" w:name="_Toc165238380"/>
      <w:bookmarkStart w:id="254" w:name="_Toc165238472"/>
      <w:bookmarkStart w:id="255" w:name="_Toc164858092"/>
      <w:bookmarkStart w:id="256" w:name="_Toc164866533"/>
      <w:bookmarkStart w:id="257" w:name="_Toc164871825"/>
      <w:bookmarkStart w:id="258" w:name="_Toc164937788"/>
      <w:bookmarkStart w:id="259" w:name="_Toc165194551"/>
      <w:bookmarkStart w:id="260" w:name="_Toc165238381"/>
      <w:bookmarkStart w:id="261" w:name="_Toc165238473"/>
      <w:bookmarkStart w:id="262" w:name="_Toc164858093"/>
      <w:bookmarkStart w:id="263" w:name="_Toc164866534"/>
      <w:bookmarkStart w:id="264" w:name="_Toc164871826"/>
      <w:bookmarkStart w:id="265" w:name="_Toc164937789"/>
      <w:bookmarkStart w:id="266" w:name="_Toc165194552"/>
      <w:bookmarkStart w:id="267" w:name="_Toc165238382"/>
      <w:bookmarkStart w:id="268" w:name="_Toc165238474"/>
      <w:bookmarkStart w:id="269" w:name="_Toc164858094"/>
      <w:bookmarkStart w:id="270" w:name="_Toc164866535"/>
      <w:bookmarkStart w:id="271" w:name="_Toc164871827"/>
      <w:bookmarkStart w:id="272" w:name="_Toc164937790"/>
      <w:bookmarkStart w:id="273" w:name="_Toc165194553"/>
      <w:bookmarkStart w:id="274" w:name="_Toc165238383"/>
      <w:bookmarkStart w:id="275" w:name="_Toc165238475"/>
      <w:bookmarkStart w:id="276" w:name="_Toc164858095"/>
      <w:bookmarkStart w:id="277" w:name="_Toc164866536"/>
      <w:bookmarkStart w:id="278" w:name="_Toc164871828"/>
      <w:bookmarkStart w:id="279" w:name="_Toc164937791"/>
      <w:bookmarkStart w:id="280" w:name="_Toc165194554"/>
      <w:bookmarkStart w:id="281" w:name="_Toc165238384"/>
      <w:bookmarkStart w:id="282" w:name="_Toc165238476"/>
      <w:bookmarkStart w:id="283" w:name="_Toc164858096"/>
      <w:bookmarkStart w:id="284" w:name="_Toc164866537"/>
      <w:bookmarkStart w:id="285" w:name="_Toc164871829"/>
      <w:bookmarkStart w:id="286" w:name="_Toc164937792"/>
      <w:bookmarkStart w:id="287" w:name="_Toc165194555"/>
      <w:bookmarkStart w:id="288" w:name="_Toc165238385"/>
      <w:bookmarkStart w:id="289" w:name="_Toc165238477"/>
      <w:bookmarkStart w:id="290" w:name="_Toc164858097"/>
      <w:bookmarkStart w:id="291" w:name="_Toc164866538"/>
      <w:bookmarkStart w:id="292" w:name="_Toc164871830"/>
      <w:bookmarkStart w:id="293" w:name="_Toc164937793"/>
      <w:bookmarkStart w:id="294" w:name="_Toc165194556"/>
      <w:bookmarkStart w:id="295" w:name="_Toc165238386"/>
      <w:bookmarkStart w:id="296" w:name="_Toc165238478"/>
      <w:bookmarkStart w:id="297" w:name="_Toc164858098"/>
      <w:bookmarkStart w:id="298" w:name="_Toc164866539"/>
      <w:bookmarkStart w:id="299" w:name="_Toc164871831"/>
      <w:bookmarkStart w:id="300" w:name="_Toc164937794"/>
      <w:bookmarkStart w:id="301" w:name="_Toc165194557"/>
      <w:bookmarkStart w:id="302" w:name="_Toc165238387"/>
      <w:bookmarkStart w:id="303" w:name="_Toc165238479"/>
      <w:bookmarkStart w:id="304" w:name="_Toc164858099"/>
      <w:bookmarkStart w:id="305" w:name="_Toc164866540"/>
      <w:bookmarkStart w:id="306" w:name="_Toc164871832"/>
      <w:bookmarkStart w:id="307" w:name="_Toc164937795"/>
      <w:bookmarkStart w:id="308" w:name="_Toc165194558"/>
      <w:bookmarkStart w:id="309" w:name="_Toc165238388"/>
      <w:bookmarkStart w:id="310" w:name="_Toc165238480"/>
      <w:bookmarkStart w:id="311" w:name="_Toc164858100"/>
      <w:bookmarkStart w:id="312" w:name="_Toc164866541"/>
      <w:bookmarkStart w:id="313" w:name="_Toc164871833"/>
      <w:bookmarkStart w:id="314" w:name="_Toc164937796"/>
      <w:bookmarkStart w:id="315" w:name="_Toc165194559"/>
      <w:bookmarkStart w:id="316" w:name="_Toc165238389"/>
      <w:bookmarkStart w:id="317" w:name="_Toc165238481"/>
      <w:bookmarkStart w:id="318" w:name="_Toc164858101"/>
      <w:bookmarkStart w:id="319" w:name="_Toc164866542"/>
      <w:bookmarkStart w:id="320" w:name="_Toc164871834"/>
      <w:bookmarkStart w:id="321" w:name="_Toc164937797"/>
      <w:bookmarkStart w:id="322" w:name="_Toc165194560"/>
      <w:bookmarkStart w:id="323" w:name="_Toc165238390"/>
      <w:bookmarkStart w:id="324" w:name="_Toc165238482"/>
      <w:bookmarkStart w:id="325" w:name="_Toc165194563"/>
      <w:bookmarkStart w:id="326" w:name="_Toc165238393"/>
      <w:bookmarkStart w:id="327" w:name="_Toc165238485"/>
      <w:bookmarkStart w:id="328" w:name="_Toc165549962"/>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9F1AF9">
        <w:rPr>
          <w:rFonts w:ascii="Arial" w:hAnsi="Arial" w:cs="Arial"/>
        </w:rPr>
        <w:t>Payment of salaries</w:t>
      </w:r>
      <w:r w:rsidR="00204DCD" w:rsidRPr="009F1AF9">
        <w:rPr>
          <w:rFonts w:ascii="Arial" w:hAnsi="Arial" w:cs="Arial"/>
        </w:rPr>
        <w:t xml:space="preserve"> and allowances</w:t>
      </w:r>
      <w:bookmarkEnd w:id="328"/>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0D285D14"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r w:rsidR="0025767C">
        <w:rPr>
          <w:rFonts w:ascii="Arial" w:eastAsia="Calibri" w:hAnsi="Arial" w:cs="Arial"/>
        </w:rPr>
        <w:t xml:space="preserve">. </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6087918B"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29" w:name="_Toc165549963"/>
      <w:r w:rsidRPr="009F1AF9">
        <w:rPr>
          <w:rFonts w:ascii="Arial" w:hAnsi="Arial" w:cs="Arial"/>
        </w:rPr>
        <w:t>Loans and investments</w:t>
      </w:r>
      <w:bookmarkEnd w:id="329"/>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10AB60F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0" w:name="_Toc165549964"/>
      <w:r w:rsidRPr="009F1AF9">
        <w:rPr>
          <w:rFonts w:ascii="Arial" w:hAnsi="Arial" w:cs="Arial"/>
        </w:rPr>
        <w:t>Income</w:t>
      </w:r>
      <w:bookmarkEnd w:id="330"/>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C4EB89A"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F8E52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095C593D" w14:textId="6D3EC509" w:rsidR="0025767C" w:rsidRPr="009F1AF9" w:rsidRDefault="0025767C" w:rsidP="009F1AF9">
      <w:pPr>
        <w:pStyle w:val="ListParagraph"/>
        <w:numPr>
          <w:ilvl w:val="1"/>
          <w:numId w:val="21"/>
        </w:numPr>
        <w:spacing w:after="120"/>
        <w:contextualSpacing w:val="0"/>
        <w:rPr>
          <w:rFonts w:ascii="Arial" w:hAnsi="Arial" w:cs="Arial"/>
        </w:rPr>
      </w:pPr>
      <w:r>
        <w:rPr>
          <w:rFonts w:ascii="Arial" w:hAnsi="Arial" w:cs="Arial"/>
        </w:rPr>
        <w:t>The RFO shall ensure that VAT is correctly recorded and that any VAT Return required is submitted.</w:t>
      </w:r>
    </w:p>
    <w:p w14:paraId="3A85285D" w14:textId="5B5B078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5CB403F8" w14:textId="24BE14C0" w:rsidR="007E6C3C" w:rsidRPr="009F1AF9" w:rsidRDefault="007E6C3C" w:rsidP="009F1AF9">
      <w:pPr>
        <w:pStyle w:val="Heading1"/>
        <w:rPr>
          <w:rFonts w:ascii="Arial" w:hAnsi="Arial" w:cs="Arial"/>
        </w:rPr>
      </w:pPr>
      <w:bookmarkStart w:id="331" w:name="_Toc164858106"/>
      <w:bookmarkStart w:id="332" w:name="_Toc164866547"/>
      <w:bookmarkStart w:id="333" w:name="_Toc164871839"/>
      <w:bookmarkStart w:id="334" w:name="_Toc164937803"/>
      <w:bookmarkStart w:id="335" w:name="_Toc165194567"/>
      <w:bookmarkStart w:id="336" w:name="_Toc165238397"/>
      <w:bookmarkStart w:id="337" w:name="_Toc165238489"/>
      <w:bookmarkStart w:id="338" w:name="_Toc164858107"/>
      <w:bookmarkStart w:id="339" w:name="_Toc164866548"/>
      <w:bookmarkStart w:id="340" w:name="_Toc164871840"/>
      <w:bookmarkStart w:id="341" w:name="_Toc164937804"/>
      <w:bookmarkStart w:id="342" w:name="_Toc165194568"/>
      <w:bookmarkStart w:id="343" w:name="_Toc165238398"/>
      <w:bookmarkStart w:id="344" w:name="_Toc165238490"/>
      <w:bookmarkStart w:id="345" w:name="_Toc164858108"/>
      <w:bookmarkStart w:id="346" w:name="_Toc164866549"/>
      <w:bookmarkStart w:id="347" w:name="_Toc164871841"/>
      <w:bookmarkStart w:id="348" w:name="_Toc164937805"/>
      <w:bookmarkStart w:id="349" w:name="_Toc165194569"/>
      <w:bookmarkStart w:id="350" w:name="_Toc165238399"/>
      <w:bookmarkStart w:id="351" w:name="_Toc165238491"/>
      <w:bookmarkStart w:id="352" w:name="_Toc164858109"/>
      <w:bookmarkStart w:id="353" w:name="_Toc164866550"/>
      <w:bookmarkStart w:id="354" w:name="_Toc164871842"/>
      <w:bookmarkStart w:id="355" w:name="_Toc164937806"/>
      <w:bookmarkStart w:id="356" w:name="_Toc165194570"/>
      <w:bookmarkStart w:id="357" w:name="_Toc165238400"/>
      <w:bookmarkStart w:id="358" w:name="_Toc165238492"/>
      <w:bookmarkStart w:id="359" w:name="_Toc164858110"/>
      <w:bookmarkStart w:id="360" w:name="_Toc164866551"/>
      <w:bookmarkStart w:id="361" w:name="_Toc164871843"/>
      <w:bookmarkStart w:id="362" w:name="_Toc164937807"/>
      <w:bookmarkStart w:id="363" w:name="_Toc165194571"/>
      <w:bookmarkStart w:id="364" w:name="_Toc165238401"/>
      <w:bookmarkStart w:id="365" w:name="_Toc165238493"/>
      <w:bookmarkStart w:id="366" w:name="_Toc164858111"/>
      <w:bookmarkStart w:id="367" w:name="_Toc164866552"/>
      <w:bookmarkStart w:id="368" w:name="_Toc164871844"/>
      <w:bookmarkStart w:id="369" w:name="_Toc164937808"/>
      <w:bookmarkStart w:id="370" w:name="_Toc165194572"/>
      <w:bookmarkStart w:id="371" w:name="_Toc165238402"/>
      <w:bookmarkStart w:id="372" w:name="_Toc165238494"/>
      <w:bookmarkStart w:id="373" w:name="_Toc164858112"/>
      <w:bookmarkStart w:id="374" w:name="_Toc164866553"/>
      <w:bookmarkStart w:id="375" w:name="_Toc164871845"/>
      <w:bookmarkStart w:id="376" w:name="_Toc164937809"/>
      <w:bookmarkStart w:id="377" w:name="_Toc165194573"/>
      <w:bookmarkStart w:id="378" w:name="_Toc165238403"/>
      <w:bookmarkStart w:id="379" w:name="_Toc165238495"/>
      <w:bookmarkStart w:id="380" w:name="_Toc164858113"/>
      <w:bookmarkStart w:id="381" w:name="_Toc164866554"/>
      <w:bookmarkStart w:id="382" w:name="_Toc164871846"/>
      <w:bookmarkStart w:id="383" w:name="_Toc164937810"/>
      <w:bookmarkStart w:id="384" w:name="_Toc165194574"/>
      <w:bookmarkStart w:id="385" w:name="_Toc165238404"/>
      <w:bookmarkStart w:id="386" w:name="_Toc165238496"/>
      <w:bookmarkStart w:id="387" w:name="_Toc164858114"/>
      <w:bookmarkStart w:id="388" w:name="_Toc164866555"/>
      <w:bookmarkStart w:id="389" w:name="_Toc164871847"/>
      <w:bookmarkStart w:id="390" w:name="_Toc164937811"/>
      <w:bookmarkStart w:id="391" w:name="_Toc165194575"/>
      <w:bookmarkStart w:id="392" w:name="_Toc165238405"/>
      <w:bookmarkStart w:id="393" w:name="_Toc165238497"/>
      <w:bookmarkStart w:id="394" w:name="_Toc164858115"/>
      <w:bookmarkStart w:id="395" w:name="_Toc164866556"/>
      <w:bookmarkStart w:id="396" w:name="_Toc164871848"/>
      <w:bookmarkStart w:id="397" w:name="_Toc164937812"/>
      <w:bookmarkStart w:id="398" w:name="_Toc165194576"/>
      <w:bookmarkStart w:id="399" w:name="_Toc165238406"/>
      <w:bookmarkStart w:id="400" w:name="_Toc165238498"/>
      <w:bookmarkStart w:id="401" w:name="_Toc164858116"/>
      <w:bookmarkStart w:id="402" w:name="_Toc164866557"/>
      <w:bookmarkStart w:id="403" w:name="_Toc164871849"/>
      <w:bookmarkStart w:id="404" w:name="_Toc164937813"/>
      <w:bookmarkStart w:id="405" w:name="_Toc165194577"/>
      <w:bookmarkStart w:id="406" w:name="_Toc165238407"/>
      <w:bookmarkStart w:id="407" w:name="_Toc165238499"/>
      <w:bookmarkStart w:id="408" w:name="_Toc164858117"/>
      <w:bookmarkStart w:id="409" w:name="_Toc164866558"/>
      <w:bookmarkStart w:id="410" w:name="_Toc164871850"/>
      <w:bookmarkStart w:id="411" w:name="_Toc164937814"/>
      <w:bookmarkStart w:id="412" w:name="_Toc165194578"/>
      <w:bookmarkStart w:id="413" w:name="_Toc165238408"/>
      <w:bookmarkStart w:id="414" w:name="_Toc165238500"/>
      <w:bookmarkStart w:id="415" w:name="_Toc164858118"/>
      <w:bookmarkStart w:id="416" w:name="_Toc164866559"/>
      <w:bookmarkStart w:id="417" w:name="_Toc164871851"/>
      <w:bookmarkStart w:id="418" w:name="_Toc164937815"/>
      <w:bookmarkStart w:id="419" w:name="_Toc165194579"/>
      <w:bookmarkStart w:id="420" w:name="_Toc165238409"/>
      <w:bookmarkStart w:id="421" w:name="_Toc165238501"/>
      <w:bookmarkStart w:id="422" w:name="_Toc164858119"/>
      <w:bookmarkStart w:id="423" w:name="_Toc164866560"/>
      <w:bookmarkStart w:id="424" w:name="_Toc164871852"/>
      <w:bookmarkStart w:id="425" w:name="_Toc164937816"/>
      <w:bookmarkStart w:id="426" w:name="_Toc165194580"/>
      <w:bookmarkStart w:id="427" w:name="_Toc165238410"/>
      <w:bookmarkStart w:id="428" w:name="_Toc165238502"/>
      <w:bookmarkStart w:id="429" w:name="_Toc164858120"/>
      <w:bookmarkStart w:id="430" w:name="_Toc164866561"/>
      <w:bookmarkStart w:id="431" w:name="_Toc164871853"/>
      <w:bookmarkStart w:id="432" w:name="_Toc164937817"/>
      <w:bookmarkStart w:id="433" w:name="_Toc165194581"/>
      <w:bookmarkStart w:id="434" w:name="_Toc165238411"/>
      <w:bookmarkStart w:id="435" w:name="_Toc165238503"/>
      <w:bookmarkStart w:id="436" w:name="_Toc164858121"/>
      <w:bookmarkStart w:id="437" w:name="_Toc164866562"/>
      <w:bookmarkStart w:id="438" w:name="_Toc164871854"/>
      <w:bookmarkStart w:id="439" w:name="_Toc164937818"/>
      <w:bookmarkStart w:id="440" w:name="_Toc165194582"/>
      <w:bookmarkStart w:id="441" w:name="_Toc165238412"/>
      <w:bookmarkStart w:id="442" w:name="_Toc165238504"/>
      <w:bookmarkStart w:id="443" w:name="_Toc164858122"/>
      <w:bookmarkStart w:id="444" w:name="_Toc164866563"/>
      <w:bookmarkStart w:id="445" w:name="_Toc164871855"/>
      <w:bookmarkStart w:id="446" w:name="_Toc164937819"/>
      <w:bookmarkStart w:id="447" w:name="_Toc165194583"/>
      <w:bookmarkStart w:id="448" w:name="_Toc165238413"/>
      <w:bookmarkStart w:id="449" w:name="_Toc165238505"/>
      <w:bookmarkStart w:id="450" w:name="_Toc164858123"/>
      <w:bookmarkStart w:id="451" w:name="_Toc164866564"/>
      <w:bookmarkStart w:id="452" w:name="_Toc164871856"/>
      <w:bookmarkStart w:id="453" w:name="_Toc164937820"/>
      <w:bookmarkStart w:id="454" w:name="_Toc165194584"/>
      <w:bookmarkStart w:id="455" w:name="_Toc165238414"/>
      <w:bookmarkStart w:id="456" w:name="_Toc165238506"/>
      <w:bookmarkStart w:id="457" w:name="_Toc164858124"/>
      <w:bookmarkStart w:id="458" w:name="_Toc164866565"/>
      <w:bookmarkStart w:id="459" w:name="_Toc164871857"/>
      <w:bookmarkStart w:id="460" w:name="_Toc164937821"/>
      <w:bookmarkStart w:id="461" w:name="_Toc165194585"/>
      <w:bookmarkStart w:id="462" w:name="_Toc165238415"/>
      <w:bookmarkStart w:id="463" w:name="_Toc165238507"/>
      <w:bookmarkStart w:id="464" w:name="_Toc164858125"/>
      <w:bookmarkStart w:id="465" w:name="_Toc164866566"/>
      <w:bookmarkStart w:id="466" w:name="_Toc164871858"/>
      <w:bookmarkStart w:id="467" w:name="_Toc164937822"/>
      <w:bookmarkStart w:id="468" w:name="_Toc165194586"/>
      <w:bookmarkStart w:id="469" w:name="_Toc165238416"/>
      <w:bookmarkStart w:id="470" w:name="_Toc165238508"/>
      <w:bookmarkStart w:id="471" w:name="_Toc164858126"/>
      <w:bookmarkStart w:id="472" w:name="_Toc164866567"/>
      <w:bookmarkStart w:id="473" w:name="_Toc164871859"/>
      <w:bookmarkStart w:id="474" w:name="_Toc164937823"/>
      <w:bookmarkStart w:id="475" w:name="_Toc165194587"/>
      <w:bookmarkStart w:id="476" w:name="_Toc165238417"/>
      <w:bookmarkStart w:id="477" w:name="_Toc165238509"/>
      <w:bookmarkStart w:id="478" w:name="_Toc164858127"/>
      <w:bookmarkStart w:id="479" w:name="_Toc164866568"/>
      <w:bookmarkStart w:id="480" w:name="_Toc164871860"/>
      <w:bookmarkStart w:id="481" w:name="_Toc164937824"/>
      <w:bookmarkStart w:id="482" w:name="_Toc165194588"/>
      <w:bookmarkStart w:id="483" w:name="_Toc165238418"/>
      <w:bookmarkStart w:id="484" w:name="_Toc165238510"/>
      <w:bookmarkStart w:id="485" w:name="_Toc164858128"/>
      <w:bookmarkStart w:id="486" w:name="_Toc164866569"/>
      <w:bookmarkStart w:id="487" w:name="_Toc164871861"/>
      <w:bookmarkStart w:id="488" w:name="_Toc164937825"/>
      <w:bookmarkStart w:id="489" w:name="_Toc165194589"/>
      <w:bookmarkStart w:id="490" w:name="_Toc165238419"/>
      <w:bookmarkStart w:id="491" w:name="_Toc165238511"/>
      <w:bookmarkStart w:id="492" w:name="_Toc164858129"/>
      <w:bookmarkStart w:id="493" w:name="_Toc164866570"/>
      <w:bookmarkStart w:id="494" w:name="_Toc164871862"/>
      <w:bookmarkStart w:id="495" w:name="_Toc164937826"/>
      <w:bookmarkStart w:id="496" w:name="_Toc165194590"/>
      <w:bookmarkStart w:id="497" w:name="_Toc165238420"/>
      <w:bookmarkStart w:id="498" w:name="_Toc165238512"/>
      <w:bookmarkStart w:id="499" w:name="_Toc165549965"/>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sidRPr="009F1AF9">
        <w:rPr>
          <w:rFonts w:ascii="Arial" w:hAnsi="Arial" w:cs="Arial"/>
        </w:rPr>
        <w:t>Payments under contracts for building or other construction works</w:t>
      </w:r>
      <w:bookmarkEnd w:id="499"/>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491698D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w:t>
      </w:r>
      <w:r w:rsidR="004D4CAB">
        <w:rPr>
          <w:rFonts w:ascii="Arial" w:hAnsi="Arial" w:cs="Arial"/>
        </w:rPr>
        <w:t>ouncil</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0" w:name="_Toc165549966"/>
      <w:r w:rsidRPr="009F1AF9">
        <w:rPr>
          <w:rFonts w:ascii="Arial" w:hAnsi="Arial" w:cs="Arial"/>
        </w:rPr>
        <w:t>Stores and equipment</w:t>
      </w:r>
      <w:bookmarkEnd w:id="500"/>
    </w:p>
    <w:p w14:paraId="34FD376F" w14:textId="42B22C75" w:rsidR="004D4CAB" w:rsidRDefault="004D4CAB" w:rsidP="009F1AF9">
      <w:pPr>
        <w:pStyle w:val="ListParagraph"/>
        <w:numPr>
          <w:ilvl w:val="1"/>
          <w:numId w:val="21"/>
        </w:numPr>
        <w:spacing w:after="120"/>
        <w:contextualSpacing w:val="0"/>
        <w:rPr>
          <w:rFonts w:ascii="Arial" w:hAnsi="Arial" w:cs="Arial"/>
        </w:rPr>
      </w:pPr>
      <w:r>
        <w:rPr>
          <w:rFonts w:ascii="Arial" w:hAnsi="Arial" w:cs="Arial"/>
        </w:rPr>
        <w:t xml:space="preserve">The officer in charge of each section shall be responsible for the care and custody of stores and equipment in that section. </w:t>
      </w:r>
    </w:p>
    <w:p w14:paraId="31A90351" w14:textId="3BA7F32E" w:rsidR="004D4CAB" w:rsidRDefault="004D4CAB" w:rsidP="009F1AF9">
      <w:pPr>
        <w:pStyle w:val="ListParagraph"/>
        <w:numPr>
          <w:ilvl w:val="1"/>
          <w:numId w:val="21"/>
        </w:numPr>
        <w:spacing w:after="120"/>
        <w:contextualSpacing w:val="0"/>
        <w:rPr>
          <w:rFonts w:ascii="Arial" w:hAnsi="Arial" w:cs="Arial"/>
        </w:rPr>
      </w:pPr>
      <w:r>
        <w:rPr>
          <w:rFonts w:ascii="Arial" w:hAnsi="Arial" w:cs="Arial"/>
        </w:rPr>
        <w:t xml:space="preserve">Delivery notes shall be obtained in respect of all goods received into store or otherwise delivered and goods must be checked as to order and quality at the time the delivery is made. </w:t>
      </w:r>
    </w:p>
    <w:p w14:paraId="73798DD7" w14:textId="02F2BB0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1" w:name="_Toc165549967"/>
      <w:r w:rsidRPr="009F1AF9">
        <w:rPr>
          <w:rFonts w:ascii="Arial" w:hAnsi="Arial" w:cs="Arial"/>
        </w:rPr>
        <w:t>Assets, properties and estates</w:t>
      </w:r>
      <w:bookmarkEnd w:id="501"/>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w:t>
      </w:r>
      <w:r w:rsidRPr="009F1AF9">
        <w:rPr>
          <w:rFonts w:ascii="Arial" w:hAnsi="Arial" w:cs="Arial"/>
        </w:rPr>
        <w:lastRenderedPageBreak/>
        <w:t xml:space="preserve">consents required by law.  In each case a </w:t>
      </w:r>
      <w:bookmarkStart w:id="502" w:name="_Hlk164801566"/>
      <w:r w:rsidRPr="009F1AF9">
        <w:rPr>
          <w:rFonts w:ascii="Arial" w:hAnsi="Arial" w:cs="Arial"/>
        </w:rPr>
        <w:t xml:space="preserve">written report </w:t>
      </w:r>
      <w:bookmarkEnd w:id="502"/>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3" w:name="_Toc165549968"/>
      <w:r w:rsidRPr="009F1AF9">
        <w:rPr>
          <w:rFonts w:ascii="Arial" w:hAnsi="Arial" w:cs="Arial"/>
        </w:rPr>
        <w:t>Insurance</w:t>
      </w:r>
      <w:bookmarkEnd w:id="503"/>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F5BF36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476790">
        <w:rPr>
          <w:rFonts w:ascii="Arial" w:hAnsi="Arial" w:cs="Arial"/>
        </w:rPr>
        <w:t xml:space="preserve">the Council </w:t>
      </w:r>
      <w:r w:rsidRPr="009F1AF9">
        <w:rPr>
          <w:rFonts w:ascii="Arial" w:hAnsi="Arial" w:cs="Arial"/>
        </w:rPr>
        <w:t>of all new risks, properties or vehicles which require to be insured and of any alterations affecting existing insurances.</w:t>
      </w:r>
    </w:p>
    <w:p w14:paraId="298EB3D9" w14:textId="5DE1D65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26F9CFF7"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p>
    <w:p w14:paraId="4EEB8D1A" w14:textId="374AECFB" w:rsidR="007E6C3C" w:rsidRPr="009F1AF9" w:rsidRDefault="007E6C3C" w:rsidP="009F1AF9">
      <w:pPr>
        <w:pStyle w:val="Heading1"/>
        <w:rPr>
          <w:rFonts w:ascii="Arial" w:hAnsi="Arial" w:cs="Arial"/>
        </w:rPr>
      </w:pPr>
      <w:bookmarkStart w:id="504" w:name="_Toc165549970"/>
      <w:r w:rsidRPr="009F1AF9">
        <w:rPr>
          <w:rFonts w:ascii="Arial" w:hAnsi="Arial" w:cs="Arial"/>
        </w:rPr>
        <w:t>Suspension and revision of Financial Regulations</w:t>
      </w:r>
      <w:bookmarkEnd w:id="504"/>
    </w:p>
    <w:p w14:paraId="48E507C1" w14:textId="2DAD16C4"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5" w:name="_Hlk164865589"/>
    </w:p>
    <w:p w14:paraId="6FEB153C" w14:textId="77777777" w:rsidR="001B6977" w:rsidRPr="009F1AF9" w:rsidRDefault="001B6977" w:rsidP="009F1AF9">
      <w:pPr>
        <w:rPr>
          <w:rFonts w:ascii="Arial" w:hAnsi="Arial" w:cs="Arial"/>
          <w:b/>
        </w:rPr>
      </w:pPr>
      <w:bookmarkStart w:id="506"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7"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6"/>
      <w:bookmarkEnd w:id="507"/>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0ABF9761"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 xml:space="preserve">All sealed tenders shall be opened at the same time on the prescribed date by the Clerk in the presence of at least </w:t>
      </w:r>
      <w:r w:rsidR="00583B42">
        <w:rPr>
          <w:rFonts w:ascii="Arial" w:hAnsi="Arial" w:cs="Arial"/>
        </w:rPr>
        <w:t>two</w:t>
      </w:r>
      <w:r w:rsidR="001F3A61" w:rsidRPr="009F1AF9">
        <w:rPr>
          <w:rFonts w:ascii="Arial" w:hAnsi="Arial" w:cs="Arial"/>
        </w:rPr>
        <w:t xml:space="preserve"> member</w:t>
      </w:r>
      <w:r w:rsidR="00583B42">
        <w:rPr>
          <w:rFonts w:ascii="Arial" w:hAnsi="Arial" w:cs="Arial"/>
        </w:rPr>
        <w:t>s</w:t>
      </w:r>
      <w:r w:rsidR="001F3A61" w:rsidRPr="009F1AF9">
        <w:rPr>
          <w:rFonts w:ascii="Arial" w:hAnsi="Arial" w:cs="Arial"/>
        </w:rPr>
        <w:t xml:space="preserve">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1F14DE86"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w:t>
      </w:r>
      <w:r w:rsidR="00583B42">
        <w:rPr>
          <w:rFonts w:ascii="Arial" w:hAnsi="Arial" w:cs="Arial"/>
        </w:rPr>
        <w:t xml:space="preserve">APC </w:t>
      </w:r>
      <w:r w:rsidRPr="009F1AF9">
        <w:rPr>
          <w:rFonts w:ascii="Arial" w:hAnsi="Arial" w:cs="Arial"/>
        </w:rPr>
        <w:t>Standing Order</w:t>
      </w:r>
      <w:r w:rsidR="00583B42">
        <w:rPr>
          <w:rFonts w:ascii="Arial" w:hAnsi="Arial" w:cs="Arial"/>
        </w:rPr>
        <w:t xml:space="preserve">s </w:t>
      </w:r>
      <w:r w:rsidRPr="009F1AF9">
        <w:rPr>
          <w:rFonts w:ascii="Arial" w:hAnsi="Arial" w:cs="Arial"/>
        </w:rPr>
        <w:t>and shall refer to the terms of the Bribery Act 2010.</w:t>
      </w:r>
    </w:p>
    <w:p w14:paraId="49397FEA" w14:textId="7EA96B9B"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5"/>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0B5D" w14:textId="77777777" w:rsidR="00836A09" w:rsidRDefault="00836A09" w:rsidP="00225AAB">
      <w:r>
        <w:separator/>
      </w:r>
    </w:p>
  </w:endnote>
  <w:endnote w:type="continuationSeparator" w:id="0">
    <w:p w14:paraId="3BD640EF" w14:textId="77777777" w:rsidR="00836A09" w:rsidRDefault="00836A09" w:rsidP="00225AAB">
      <w:r>
        <w:continuationSeparator/>
      </w:r>
    </w:p>
  </w:endnote>
  <w:endnote w:type="continuationNotice" w:id="1">
    <w:p w14:paraId="1A8BAFD5" w14:textId="77777777" w:rsidR="00836A09" w:rsidRDefault="00836A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4FB4" w14:textId="77777777" w:rsidR="00836A09" w:rsidRDefault="00836A09" w:rsidP="00225AAB">
      <w:r>
        <w:separator/>
      </w:r>
    </w:p>
  </w:footnote>
  <w:footnote w:type="continuationSeparator" w:id="0">
    <w:p w14:paraId="0CBFD689" w14:textId="77777777" w:rsidR="00836A09" w:rsidRDefault="00836A09" w:rsidP="00225AAB">
      <w:r>
        <w:continuationSeparator/>
      </w:r>
    </w:p>
  </w:footnote>
  <w:footnote w:type="continuationNotice" w:id="1">
    <w:p w14:paraId="330ED17B" w14:textId="77777777" w:rsidR="00836A09" w:rsidRDefault="00836A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08DD"/>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7C"/>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4E6F"/>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790"/>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4CA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44694"/>
    <w:rsid w:val="00551C18"/>
    <w:rsid w:val="005546A7"/>
    <w:rsid w:val="005547A1"/>
    <w:rsid w:val="00556693"/>
    <w:rsid w:val="0056608B"/>
    <w:rsid w:val="00566FB0"/>
    <w:rsid w:val="00570842"/>
    <w:rsid w:val="00574214"/>
    <w:rsid w:val="0057531A"/>
    <w:rsid w:val="00575C96"/>
    <w:rsid w:val="0058018E"/>
    <w:rsid w:val="00582168"/>
    <w:rsid w:val="00583B42"/>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1DFF"/>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6A09"/>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B4C1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1C4D"/>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21AE"/>
    <w:rsid w:val="00CB341A"/>
    <w:rsid w:val="00CB3AD4"/>
    <w:rsid w:val="00CB4494"/>
    <w:rsid w:val="00CB48B3"/>
    <w:rsid w:val="00CC09E0"/>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47880"/>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BF5"/>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65C65"/>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5386</Words>
  <Characters>30703</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Heather Badham</cp:lastModifiedBy>
  <cp:revision>2</cp:revision>
  <cp:lastPrinted>2024-04-25T09:10:00Z</cp:lastPrinted>
  <dcterms:created xsi:type="dcterms:W3CDTF">2026-09-10T14:08:00Z</dcterms:created>
  <dcterms:modified xsi:type="dcterms:W3CDTF">2026-09-10T14:08:00Z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